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F0" w:rsidRDefault="00E44A1E">
      <w:pPr>
        <w:rPr>
          <w:b/>
        </w:rPr>
      </w:pPr>
      <w:r>
        <w:rPr>
          <w:rFonts w:ascii="Calibri" w:hAnsi="Calibri" w:cs="Calibri"/>
          <w:b/>
          <w:bCs/>
          <w:noProof/>
          <w:color w:val="1F497D"/>
          <w:lang w:eastAsia="tr-TR"/>
        </w:rPr>
        <w:drawing>
          <wp:inline distT="0" distB="0" distL="0" distR="0" wp14:anchorId="2BA2F13F" wp14:editId="250DD39B">
            <wp:extent cx="1783080" cy="632460"/>
            <wp:effectExtent l="0" t="0" r="7620" b="0"/>
            <wp:docPr id="1" name="Resim 1" descr="Gencer YMM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encer YMM Logo 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83080" cy="632460"/>
                    </a:xfrm>
                    <a:prstGeom prst="rect">
                      <a:avLst/>
                    </a:prstGeom>
                    <a:noFill/>
                    <a:ln>
                      <a:noFill/>
                    </a:ln>
                  </pic:spPr>
                </pic:pic>
              </a:graphicData>
            </a:graphic>
          </wp:inline>
        </w:drawing>
      </w:r>
    </w:p>
    <w:p w:rsidR="00E349F0" w:rsidRPr="003A3256" w:rsidRDefault="00E349F0" w:rsidP="00E349F0">
      <w:pPr>
        <w:rPr>
          <w:sz w:val="24"/>
          <w:szCs w:val="24"/>
        </w:rPr>
      </w:pPr>
      <w:proofErr w:type="gramStart"/>
      <w:r w:rsidRPr="003A3256">
        <w:rPr>
          <w:b/>
          <w:sz w:val="24"/>
          <w:szCs w:val="24"/>
        </w:rPr>
        <w:t>Tarih              :</w:t>
      </w:r>
      <w:r>
        <w:rPr>
          <w:sz w:val="24"/>
          <w:szCs w:val="24"/>
        </w:rPr>
        <w:t xml:space="preserve"> 17</w:t>
      </w:r>
      <w:proofErr w:type="gramEnd"/>
      <w:r w:rsidRPr="003A3256">
        <w:rPr>
          <w:sz w:val="24"/>
          <w:szCs w:val="24"/>
        </w:rPr>
        <w:t>.0</w:t>
      </w:r>
      <w:r>
        <w:rPr>
          <w:sz w:val="24"/>
          <w:szCs w:val="24"/>
        </w:rPr>
        <w:t>5</w:t>
      </w:r>
      <w:r w:rsidRPr="003A3256">
        <w:rPr>
          <w:sz w:val="24"/>
          <w:szCs w:val="24"/>
        </w:rPr>
        <w:t>.202</w:t>
      </w:r>
      <w:r>
        <w:rPr>
          <w:sz w:val="24"/>
          <w:szCs w:val="24"/>
        </w:rPr>
        <w:t>1</w:t>
      </w:r>
    </w:p>
    <w:p w:rsidR="00E349F0" w:rsidRPr="003A3256" w:rsidRDefault="00E349F0" w:rsidP="00E349F0">
      <w:pPr>
        <w:rPr>
          <w:sz w:val="24"/>
          <w:szCs w:val="24"/>
        </w:rPr>
      </w:pPr>
      <w:r w:rsidRPr="003A3256">
        <w:rPr>
          <w:b/>
          <w:sz w:val="24"/>
          <w:szCs w:val="24"/>
        </w:rPr>
        <w:t xml:space="preserve">Sirkü </w:t>
      </w:r>
      <w:proofErr w:type="gramStart"/>
      <w:r w:rsidRPr="003A3256">
        <w:rPr>
          <w:b/>
          <w:sz w:val="24"/>
          <w:szCs w:val="24"/>
        </w:rPr>
        <w:t>No        :</w:t>
      </w:r>
      <w:r>
        <w:rPr>
          <w:sz w:val="24"/>
          <w:szCs w:val="24"/>
        </w:rPr>
        <w:t xml:space="preserve"> 141</w:t>
      </w:r>
      <w:proofErr w:type="gramEnd"/>
      <w:r w:rsidRPr="003A3256">
        <w:rPr>
          <w:sz w:val="24"/>
          <w:szCs w:val="24"/>
        </w:rPr>
        <w:t>-2</w:t>
      </w:r>
      <w:r>
        <w:rPr>
          <w:sz w:val="24"/>
          <w:szCs w:val="24"/>
        </w:rPr>
        <w:t>2</w:t>
      </w:r>
    </w:p>
    <w:p w:rsidR="00E349F0" w:rsidRPr="003A3256" w:rsidRDefault="00E349F0" w:rsidP="00E349F0">
      <w:pPr>
        <w:rPr>
          <w:sz w:val="24"/>
          <w:szCs w:val="24"/>
        </w:rPr>
      </w:pPr>
      <w:r w:rsidRPr="003A3256">
        <w:rPr>
          <w:b/>
          <w:sz w:val="24"/>
          <w:szCs w:val="24"/>
        </w:rPr>
        <w:t xml:space="preserve">Sirkü </w:t>
      </w:r>
      <w:proofErr w:type="gramStart"/>
      <w:r w:rsidRPr="003A3256">
        <w:rPr>
          <w:b/>
          <w:sz w:val="24"/>
          <w:szCs w:val="24"/>
        </w:rPr>
        <w:t xml:space="preserve">Başlığı : </w:t>
      </w:r>
      <w:r w:rsidRPr="00E349F0">
        <w:t>Finansman</w:t>
      </w:r>
      <w:proofErr w:type="gramEnd"/>
      <w:r w:rsidRPr="00E349F0">
        <w:t xml:space="preserve"> Gider Kısıtlaması hakkında açıklamalar</w:t>
      </w:r>
    </w:p>
    <w:p w:rsidR="00E349F0" w:rsidRDefault="00E349F0">
      <w:pPr>
        <w:rPr>
          <w:b/>
        </w:rPr>
      </w:pPr>
    </w:p>
    <w:p w:rsidR="00CA6F3E" w:rsidRDefault="00CA6F3E">
      <w:pPr>
        <w:rPr>
          <w:b/>
        </w:rPr>
      </w:pPr>
      <w:r w:rsidRPr="00CA6F3E">
        <w:rPr>
          <w:b/>
        </w:rPr>
        <w:t>Mevzuat hakkında bilgilendirme;</w:t>
      </w:r>
    </w:p>
    <w:p w:rsidR="008233CA" w:rsidRPr="00CA6F3E" w:rsidRDefault="008233CA" w:rsidP="009E78E8">
      <w:pPr>
        <w:jc w:val="both"/>
      </w:pPr>
      <w:r>
        <w:t xml:space="preserve">Finansman Gider Kısıtlamasına ilişkin yasal düzenleme 01.01.2013 tarihinde 6322 sayılı yasa ile yapılmış olup, kısıtlama </w:t>
      </w:r>
      <w:proofErr w:type="gramStart"/>
      <w:r>
        <w:t>oranının  03</w:t>
      </w:r>
      <w:proofErr w:type="gramEnd"/>
      <w:r>
        <w:t xml:space="preserve">.02.2021 tarih ve 3490 sayılı Cumhurbaşkanı  kararı ile belirlenmesi nedeniyle  01.01.2021 tarihinden itibaren geçerli olmak üzere </w:t>
      </w:r>
      <w:r w:rsidRPr="008233CA">
        <w:t xml:space="preserve"> </w:t>
      </w:r>
      <w:r>
        <w:t>yürürlüğe girmiştir.</w:t>
      </w:r>
    </w:p>
    <w:p w:rsidR="008233CA" w:rsidRDefault="00A87373" w:rsidP="006A4FC6">
      <w:pPr>
        <w:jc w:val="both"/>
      </w:pPr>
      <w:r>
        <w:t>Yasa hükmüne göre; Yabancı Kaynakları Öz</w:t>
      </w:r>
      <w:r w:rsidR="00DB0771">
        <w:t xml:space="preserve"> kaynakları</w:t>
      </w:r>
      <w:r>
        <w:t>nı</w:t>
      </w:r>
      <w:r w:rsidR="00DB0771">
        <w:t xml:space="preserve"> aşan kurumlar vergisi mükelleflerinde, öz kaynağı aşan kısma </w:t>
      </w:r>
      <w:proofErr w:type="gramStart"/>
      <w:r w:rsidR="00DB0771">
        <w:t>ait  olmak</w:t>
      </w:r>
      <w:proofErr w:type="gramEnd"/>
      <w:r w:rsidR="00DB0771">
        <w:t xml:space="preserve"> üzere, işletmede kullanılan yabancı kaynaklara ilişkin faiz, komisyon, vade farkı, kar payı, kur farkı </w:t>
      </w:r>
      <w:r w:rsidR="00392E32">
        <w:t xml:space="preserve">ve </w:t>
      </w:r>
      <w:r w:rsidR="00DB0771">
        <w:t xml:space="preserve">benzeri adlar altında yapılan gider ve maliyet unsurları toplamının  %10’u Kanunen Kabul </w:t>
      </w:r>
      <w:r w:rsidR="006A4FC6">
        <w:t>E</w:t>
      </w:r>
      <w:r w:rsidR="00DB0771">
        <w:t>dilmeyen Gider olarak kabul edilecektir.</w:t>
      </w:r>
      <w:r w:rsidR="00DB0771" w:rsidRPr="00DB0771">
        <w:t xml:space="preserve"> </w:t>
      </w:r>
    </w:p>
    <w:p w:rsidR="006A4FC6" w:rsidRDefault="008233CA" w:rsidP="006A4FC6">
      <w:pPr>
        <w:jc w:val="both"/>
      </w:pPr>
      <w:r>
        <w:t>Bu uygulamada</w:t>
      </w:r>
      <w:r w:rsidR="00392E32">
        <w:t xml:space="preserve">, yatırım maliyetine eklenmiş olan faiz, komisyon, vade farkı, kar payı, kur farkı ve benzeri adlar </w:t>
      </w:r>
      <w:proofErr w:type="gramStart"/>
      <w:r w:rsidR="00392E32">
        <w:t>altındaki  gider</w:t>
      </w:r>
      <w:proofErr w:type="gramEnd"/>
      <w:r w:rsidR="00392E32">
        <w:t xml:space="preserve"> ve maliyet unsurları</w:t>
      </w:r>
      <w:r w:rsidR="0055685A">
        <w:t xml:space="preserve">, finansman </w:t>
      </w:r>
      <w:r w:rsidR="00392E32">
        <w:t xml:space="preserve"> gider kısıtlaması uygulamasında Finansman Gideri toplamına dahil edilmeyecektir. </w:t>
      </w:r>
    </w:p>
    <w:p w:rsidR="00BF71F0" w:rsidRDefault="0041755A" w:rsidP="006A4FC6">
      <w:pPr>
        <w:jc w:val="both"/>
      </w:pPr>
      <w:r>
        <w:t xml:space="preserve">İş bu yazımız, </w:t>
      </w:r>
      <w:r w:rsidR="00BF71F0">
        <w:t xml:space="preserve"> Gelir İdaresi Başkanlığınca 2</w:t>
      </w:r>
      <w:r w:rsidR="008233CA">
        <w:t>9</w:t>
      </w:r>
      <w:r w:rsidR="00BF71F0">
        <w:t xml:space="preserve">.04.2021 tarihinde kendi İnternet Sitesine konan 18 Seri nolu Tebliğ </w:t>
      </w:r>
      <w:r w:rsidR="00BF71F0" w:rsidRPr="00EC5347">
        <w:rPr>
          <w:u w:val="single"/>
        </w:rPr>
        <w:t>Taslağı</w:t>
      </w:r>
      <w:r w:rsidR="00BF71F0">
        <w:t xml:space="preserve"> dikkate alınarak hazırlanmış olup, yazımızın hazırlandığı tarih itibaren </w:t>
      </w:r>
      <w:r>
        <w:t>halen taslak halindedir. Ancak taslak halin</w:t>
      </w:r>
      <w:r w:rsidR="008233CA">
        <w:t>d</w:t>
      </w:r>
      <w:r>
        <w:t>e kalsa dahi, uygulamanın başlayacağı öngörüsü ile yazımız hazırlanmıştır.</w:t>
      </w:r>
    </w:p>
    <w:p w:rsidR="0055685A" w:rsidRDefault="0055685A" w:rsidP="006A4FC6">
      <w:pPr>
        <w:jc w:val="both"/>
      </w:pPr>
      <w:r>
        <w:t xml:space="preserve">Yazımızın bundan sonraki kısmında, Finansman Gider Kısıtlaması yerine, kısaltılmış şekliyle </w:t>
      </w:r>
      <w:r w:rsidRPr="0055685A">
        <w:rPr>
          <w:b/>
        </w:rPr>
        <w:t>(FGK)</w:t>
      </w:r>
      <w:r>
        <w:t xml:space="preserve"> kullanılacaktır.</w:t>
      </w:r>
    </w:p>
    <w:p w:rsidR="008233CA" w:rsidRDefault="00BF71F0" w:rsidP="006A4FC6">
      <w:pPr>
        <w:jc w:val="both"/>
      </w:pPr>
      <w:r w:rsidRPr="00EC5347">
        <w:rPr>
          <w:b/>
        </w:rPr>
        <w:t>Tebliğe Göre Finansman Giderinin Tanım</w:t>
      </w:r>
      <w:r w:rsidR="00EC5347">
        <w:rPr>
          <w:b/>
        </w:rPr>
        <w:t>ı</w:t>
      </w:r>
      <w:r w:rsidRPr="00EC5347">
        <w:rPr>
          <w:b/>
        </w:rPr>
        <w:t>;</w:t>
      </w:r>
      <w:r w:rsidR="00BD5B27">
        <w:rPr>
          <w:b/>
        </w:rPr>
        <w:t xml:space="preserve"> </w:t>
      </w:r>
      <w:r w:rsidR="00BD5B27" w:rsidRPr="00BD5B27">
        <w:t xml:space="preserve">Yabancı </w:t>
      </w:r>
      <w:r w:rsidR="00BD5B27">
        <w:t xml:space="preserve">kaynağın kullanım süresine bağlı olarak doğan her türlü faiz, komisyon, vade farkı, kar payı, kur farkı, faktöring kuruluşlarına verilen iskonto bedelleri ve benzeri adlar </w:t>
      </w:r>
      <w:proofErr w:type="gramStart"/>
      <w:r w:rsidR="00BD5B27">
        <w:t>altında  yapılmış</w:t>
      </w:r>
      <w:proofErr w:type="gramEnd"/>
      <w:r w:rsidR="00BD5B27">
        <w:t xml:space="preserve"> olan gider ve maliyet unsurlarıdır. (Dolayısıyla, gider kısıtlamasına tabi finansman gideri sadece 780 hesapta kayıtlı olanlar değil, </w:t>
      </w:r>
      <w:r w:rsidR="008233CA">
        <w:t xml:space="preserve">yabancı kaynağa dayalı olarak ortaya çıkmış olan ve </w:t>
      </w:r>
      <w:proofErr w:type="gramStart"/>
      <w:r w:rsidR="008233CA">
        <w:t xml:space="preserve">çeşitli </w:t>
      </w:r>
      <w:r w:rsidR="00BD5B27">
        <w:t xml:space="preserve"> hesa</w:t>
      </w:r>
      <w:r w:rsidR="008233CA">
        <w:t>plara</w:t>
      </w:r>
      <w:proofErr w:type="gramEnd"/>
      <w:r w:rsidR="008233CA">
        <w:t xml:space="preserve"> </w:t>
      </w:r>
      <w:r w:rsidR="00BD5B27">
        <w:t xml:space="preserve"> kaydedilmiş olanlar</w:t>
      </w:r>
      <w:r w:rsidR="00786412">
        <w:t xml:space="preserve"> dahil olacaktır.</w:t>
      </w:r>
      <w:r w:rsidR="00D05D8A">
        <w:t>)</w:t>
      </w:r>
      <w:r w:rsidR="00786412">
        <w:t xml:space="preserve"> </w:t>
      </w:r>
    </w:p>
    <w:p w:rsidR="00BD5B27" w:rsidRDefault="00BD5B27" w:rsidP="006A4FC6">
      <w:pPr>
        <w:jc w:val="both"/>
      </w:pPr>
      <w:r>
        <w:rPr>
          <w:b/>
        </w:rPr>
        <w:t>Tebliğe Göre Yabancı Kaynaklar</w:t>
      </w:r>
      <w:r w:rsidR="00DE2099">
        <w:rPr>
          <w:b/>
        </w:rPr>
        <w:t>ın Tanımı</w:t>
      </w:r>
      <w:r>
        <w:rPr>
          <w:b/>
        </w:rPr>
        <w:t>;</w:t>
      </w:r>
      <w:r w:rsidR="00C606C3">
        <w:rPr>
          <w:b/>
        </w:rPr>
        <w:t xml:space="preserve"> </w:t>
      </w:r>
      <w:r w:rsidR="00C606C3" w:rsidRPr="00C606C3">
        <w:t>Bilançonun</w:t>
      </w:r>
      <w:r w:rsidR="00C606C3">
        <w:t xml:space="preserve"> Pasifindeki 3 ve 4 hesap </w:t>
      </w:r>
      <w:proofErr w:type="gramStart"/>
      <w:r w:rsidR="00C606C3">
        <w:t>sınıfının  toplamını</w:t>
      </w:r>
      <w:proofErr w:type="gramEnd"/>
      <w:r w:rsidR="00C606C3">
        <w:t xml:space="preserve"> ifade etmektedir.</w:t>
      </w:r>
      <w:r w:rsidR="00DE2099">
        <w:t xml:space="preserve"> </w:t>
      </w:r>
    </w:p>
    <w:p w:rsidR="00DE2099" w:rsidRDefault="00DE2099" w:rsidP="006A4FC6">
      <w:pPr>
        <w:jc w:val="both"/>
      </w:pPr>
      <w:r>
        <w:rPr>
          <w:b/>
        </w:rPr>
        <w:t xml:space="preserve">Tebliğe Göre Yatırım Tanımı; </w:t>
      </w:r>
      <w:r>
        <w:t xml:space="preserve">Yapılmakta olan yatırımlarda </w:t>
      </w:r>
      <w:proofErr w:type="gramStart"/>
      <w:r>
        <w:t>dahil</w:t>
      </w:r>
      <w:proofErr w:type="gramEnd"/>
      <w:r>
        <w:t xml:space="preserve"> olmak üzere, her türlü Amortismana Tabi İktisadi Kıymetleri. (Üzerinde Bina olmayan arsalar ve ekili olmayan araziler </w:t>
      </w:r>
      <w:proofErr w:type="gramStart"/>
      <w:r>
        <w:t>dahil</w:t>
      </w:r>
      <w:proofErr w:type="gramEnd"/>
      <w:r>
        <w:t xml:space="preserve"> değildir)</w:t>
      </w:r>
    </w:p>
    <w:p w:rsidR="00E44A1E" w:rsidRDefault="00E44A1E" w:rsidP="006A4FC6">
      <w:pPr>
        <w:jc w:val="both"/>
      </w:pPr>
    </w:p>
    <w:p w:rsidR="00E44A1E" w:rsidRDefault="00E44A1E" w:rsidP="006A4FC6">
      <w:pPr>
        <w:jc w:val="both"/>
      </w:pPr>
    </w:p>
    <w:p w:rsidR="006D011A" w:rsidRDefault="006D011A" w:rsidP="006A4FC6">
      <w:pPr>
        <w:jc w:val="both"/>
        <w:rPr>
          <w:b/>
        </w:rPr>
      </w:pPr>
      <w:r w:rsidRPr="006D011A">
        <w:rPr>
          <w:b/>
        </w:rPr>
        <w:lastRenderedPageBreak/>
        <w:t>01.01.2021</w:t>
      </w:r>
      <w:r w:rsidR="00241A69">
        <w:rPr>
          <w:b/>
        </w:rPr>
        <w:t xml:space="preserve"> </w:t>
      </w:r>
      <w:r w:rsidRPr="006D011A">
        <w:rPr>
          <w:b/>
        </w:rPr>
        <w:t>tarihinden önce yapılan borçlanmalar ile ilgili açıklama;</w:t>
      </w:r>
    </w:p>
    <w:p w:rsidR="006D011A" w:rsidRDefault="006D011A" w:rsidP="006A4FC6">
      <w:pPr>
        <w:jc w:val="both"/>
      </w:pPr>
      <w:r w:rsidRPr="006D011A">
        <w:t xml:space="preserve">Borcun </w:t>
      </w:r>
      <w:r>
        <w:t xml:space="preserve">doğduğu tarih 01.01.2013 tarihinden eski olmamak şartıyla, 01.01.2021 tarihinden </w:t>
      </w:r>
      <w:proofErr w:type="gramStart"/>
      <w:r>
        <w:t>itibaren  ödenme</w:t>
      </w:r>
      <w:proofErr w:type="gramEnd"/>
      <w:r>
        <w:t xml:space="preserve"> zorunluğu ortaya çıkan ve yukarıda sayılan finansman giderleri, aynı dönemde yabancı kaynakları öz kaynaklarını aşan işletmelerde Fina</w:t>
      </w:r>
      <w:r w:rsidR="00867199">
        <w:t>n</w:t>
      </w:r>
      <w:r>
        <w:t>sman Gider Kısıtlamasına (FGK) tabi olacaktır.</w:t>
      </w:r>
    </w:p>
    <w:p w:rsidR="00D053D1" w:rsidRPr="00D053D1" w:rsidRDefault="00D053D1" w:rsidP="006A4FC6">
      <w:pPr>
        <w:jc w:val="both"/>
        <w:rPr>
          <w:b/>
        </w:rPr>
      </w:pPr>
      <w:r w:rsidRPr="00D053D1">
        <w:rPr>
          <w:b/>
        </w:rPr>
        <w:t>Yatırım Maliyetine Eklenen Finansman Giderleri ile ilgili Açıklama;</w:t>
      </w:r>
    </w:p>
    <w:p w:rsidR="00D053D1" w:rsidRDefault="00D053D1" w:rsidP="006A4FC6">
      <w:pPr>
        <w:jc w:val="both"/>
      </w:pPr>
      <w:r>
        <w:t xml:space="preserve">Yatırım maliyetine eklenen finansman giderleri, gider kısıtlaması kapsamında olmayacaktır. Yatırım ifadesi geniş anlamda kullanılmakta olup, her türlü MDV alım </w:t>
      </w:r>
      <w:proofErr w:type="gramStart"/>
      <w:r>
        <w:t>veya  inşası</w:t>
      </w:r>
      <w:proofErr w:type="gramEnd"/>
      <w:r>
        <w:t xml:space="preserve"> bu kapsamda kabul edilmelidir.</w:t>
      </w:r>
    </w:p>
    <w:p w:rsidR="00F37DFC" w:rsidRPr="001B4BEF" w:rsidRDefault="00D053D1" w:rsidP="006A4FC6">
      <w:pPr>
        <w:jc w:val="both"/>
        <w:rPr>
          <w:b/>
        </w:rPr>
      </w:pPr>
      <w:r w:rsidRPr="00D053D1">
        <w:rPr>
          <w:b/>
        </w:rPr>
        <w:t xml:space="preserve"> </w:t>
      </w:r>
      <w:r w:rsidRPr="00F37DFC">
        <w:rPr>
          <w:b/>
        </w:rPr>
        <w:t>Finansman Gider Kısıtlaması Kapsamına</w:t>
      </w:r>
      <w:r w:rsidRPr="00301A63">
        <w:rPr>
          <w:b/>
          <w:sz w:val="28"/>
          <w:szCs w:val="28"/>
        </w:rPr>
        <w:t xml:space="preserve"> </w:t>
      </w:r>
      <w:proofErr w:type="gramStart"/>
      <w:r w:rsidRPr="00301A63">
        <w:rPr>
          <w:b/>
          <w:sz w:val="26"/>
          <w:szCs w:val="26"/>
          <w:u w:val="single"/>
        </w:rPr>
        <w:t>Gir</w:t>
      </w:r>
      <w:r w:rsidR="00301A63" w:rsidRPr="00301A63">
        <w:rPr>
          <w:b/>
          <w:sz w:val="26"/>
          <w:szCs w:val="26"/>
          <w:u w:val="single"/>
        </w:rPr>
        <w:t>meyen</w:t>
      </w:r>
      <w:r w:rsidR="00301A63" w:rsidRPr="00301A63">
        <w:rPr>
          <w:b/>
          <w:u w:val="single"/>
        </w:rPr>
        <w:t xml:space="preserve"> </w:t>
      </w:r>
      <w:r w:rsidRPr="00301A63">
        <w:rPr>
          <w:b/>
          <w:u w:val="single"/>
        </w:rPr>
        <w:t xml:space="preserve"> </w:t>
      </w:r>
      <w:r w:rsidRPr="00F37DFC">
        <w:rPr>
          <w:b/>
        </w:rPr>
        <w:t>Gider</w:t>
      </w:r>
      <w:proofErr w:type="gramEnd"/>
      <w:r w:rsidRPr="00F37DFC">
        <w:rPr>
          <w:b/>
        </w:rPr>
        <w:t xml:space="preserve"> ve Maliyet unsurları</w:t>
      </w:r>
      <w:r>
        <w:rPr>
          <w:b/>
        </w:rPr>
        <w:t xml:space="preserve"> ile İlgili Açıklama</w:t>
      </w:r>
      <w:r w:rsidR="001B4BEF">
        <w:rPr>
          <w:b/>
        </w:rPr>
        <w:t>;</w:t>
      </w:r>
    </w:p>
    <w:p w:rsidR="00D053D1" w:rsidRDefault="00D053D1" w:rsidP="006A4FC6">
      <w:pPr>
        <w:jc w:val="both"/>
      </w:pPr>
      <w:r>
        <w:t xml:space="preserve">Bir finansman giderinin kısıtlamaya tabi olabilmesi için, öncelikle yabancı kaynak kullanımından kaynaklanıyor olması ve </w:t>
      </w:r>
      <w:r w:rsidR="00584551">
        <w:t>finansman gideri tutarının söz konusu kaynağın süresine bağlı olarak hesaplanıyor olması gerekir.</w:t>
      </w:r>
      <w:r w:rsidR="00301A63">
        <w:t xml:space="preserve"> Bu anlayışa göre,</w:t>
      </w:r>
      <w:r w:rsidR="00C60F94">
        <w:t xml:space="preserve"> bilançonun aktif kalemlerinden kaynaklanan</w:t>
      </w:r>
      <w:r w:rsidR="00F0275E">
        <w:t xml:space="preserve"> (Borçlanma kaynaklı olmadığından)</w:t>
      </w:r>
      <w:bookmarkStart w:id="0" w:name="_GoBack"/>
      <w:bookmarkEnd w:id="0"/>
      <w:r w:rsidR="00C60F94">
        <w:t xml:space="preserve"> finansman giderleri (vade farkı, aleyhte kur farkı) ile yabancı kaynak kullanımından doğan </w:t>
      </w:r>
      <w:proofErr w:type="gramStart"/>
      <w:r w:rsidR="00C60F94">
        <w:t xml:space="preserve">ancak </w:t>
      </w:r>
      <w:r w:rsidR="00301A63">
        <w:t xml:space="preserve"> süreye</w:t>
      </w:r>
      <w:proofErr w:type="gramEnd"/>
      <w:r w:rsidR="00301A63">
        <w:t xml:space="preserve"> bağlı olarak tahakkuk etmeyen Teminat Mektubu Komisyonları,  tahvil ihracı için yapılan giderler, ipotek masrafları, Banka işlem</w:t>
      </w:r>
      <w:r w:rsidR="008D1808">
        <w:t xml:space="preserve"> ve havale </w:t>
      </w:r>
      <w:r w:rsidR="00301A63">
        <w:t xml:space="preserve"> komisyon</w:t>
      </w:r>
      <w:r w:rsidR="008D1808">
        <w:t xml:space="preserve"> ve ücretleri, </w:t>
      </w:r>
      <w:r w:rsidR="00D05D8A">
        <w:t xml:space="preserve"> </w:t>
      </w:r>
      <w:r w:rsidR="008D1808">
        <w:t xml:space="preserve">bsmv, </w:t>
      </w:r>
      <w:r w:rsidR="00D05D8A">
        <w:t xml:space="preserve"> </w:t>
      </w:r>
      <w:r w:rsidR="008D1808">
        <w:t>sözleşme damga vergileri</w:t>
      </w:r>
      <w:r w:rsidR="00301A63">
        <w:t xml:space="preserve"> gibi gider türleri FGK’</w:t>
      </w:r>
      <w:r w:rsidR="001B4BEF">
        <w:t>na tabi olmayacaktır. (Bu</w:t>
      </w:r>
      <w:r w:rsidR="00301A63">
        <w:t xml:space="preserve"> giderlerin ayrı hesap kırılımlarında izlenmesinde yarar vardır)</w:t>
      </w:r>
      <w:r w:rsidR="00D05D8A">
        <w:t xml:space="preserve"> </w:t>
      </w:r>
      <w:r w:rsidR="00301A63">
        <w:t>Benzer şe</w:t>
      </w:r>
      <w:r w:rsidR="008D1808">
        <w:t xml:space="preserve">kilde, erken ödeme iskontoları, </w:t>
      </w:r>
      <w:r w:rsidR="00301A63">
        <w:t xml:space="preserve"> peşin ödeme iskontoları gibi gelir azalması niteliğindeki işlemlerde finansman gideri kısıtlamasına </w:t>
      </w:r>
      <w:proofErr w:type="gramStart"/>
      <w:r w:rsidR="00301A63">
        <w:t>dahil</w:t>
      </w:r>
      <w:proofErr w:type="gramEnd"/>
      <w:r w:rsidR="00301A63">
        <w:t xml:space="preserve"> olmayacaktır.</w:t>
      </w:r>
    </w:p>
    <w:p w:rsidR="00C159BD" w:rsidRDefault="00D05D8A" w:rsidP="006A4FC6">
      <w:pPr>
        <w:jc w:val="both"/>
      </w:pPr>
      <w:r>
        <w:t xml:space="preserve">Mal alımında </w:t>
      </w:r>
      <w:r w:rsidR="00C159BD">
        <w:t xml:space="preserve">vade farkı, mal bedeline </w:t>
      </w:r>
      <w:proofErr w:type="gramStart"/>
      <w:r w:rsidR="00C159BD">
        <w:t>dahil</w:t>
      </w:r>
      <w:proofErr w:type="gramEnd"/>
      <w:r w:rsidR="00C159BD">
        <w:t xml:space="preserve"> edilmiş ise, bu tür işlemlerde vade farkı ayrıştırılmayacak ve finansman gideri olarak dikkate alınmayac</w:t>
      </w:r>
      <w:r w:rsidR="001B4BEF">
        <w:t>a</w:t>
      </w:r>
      <w:r w:rsidR="00C159BD">
        <w:t>ktır.</w:t>
      </w:r>
    </w:p>
    <w:p w:rsidR="00BC3A5B" w:rsidRPr="00D053D1" w:rsidRDefault="00BC3A5B" w:rsidP="006A4FC6">
      <w:pPr>
        <w:jc w:val="both"/>
      </w:pPr>
      <w:r w:rsidRPr="008A77CC">
        <w:rPr>
          <w:b/>
        </w:rPr>
        <w:t>Binek oto kısıtlaması</w:t>
      </w:r>
      <w:r w:rsidR="008A77CC" w:rsidRPr="008A77CC">
        <w:rPr>
          <w:b/>
        </w:rPr>
        <w:t xml:space="preserve"> </w:t>
      </w:r>
      <w:r w:rsidR="008A77CC">
        <w:t xml:space="preserve">kapsamında </w:t>
      </w:r>
      <w:r w:rsidR="009B6FB1">
        <w:t xml:space="preserve">Kanunen </w:t>
      </w:r>
      <w:r w:rsidR="008A77CC">
        <w:t xml:space="preserve">kabul edilmeyen gider yazılmış olan finansman giderleri ile </w:t>
      </w:r>
      <w:r w:rsidR="008A77CC" w:rsidRPr="008A77CC">
        <w:rPr>
          <w:b/>
        </w:rPr>
        <w:t>Örtülü sermaye Uygulaması</w:t>
      </w:r>
      <w:r w:rsidR="008A77CC">
        <w:t xml:space="preserve"> kapsamında kanunen kabul edilmeyen gider yazılmış olan finansman giderleri, Finansman gider kısıtlaması kapsamında tekrar kısıtlama uygulamasına konu edilmeyecektir.</w:t>
      </w:r>
    </w:p>
    <w:p w:rsidR="00301A63" w:rsidRDefault="00301A63" w:rsidP="00301A63">
      <w:pPr>
        <w:jc w:val="both"/>
        <w:rPr>
          <w:b/>
        </w:rPr>
      </w:pPr>
      <w:r w:rsidRPr="00F37DFC">
        <w:rPr>
          <w:b/>
        </w:rPr>
        <w:t xml:space="preserve">Finansman Gider Kısıtlaması Kapsamına </w:t>
      </w:r>
      <w:r w:rsidRPr="00301A63">
        <w:rPr>
          <w:b/>
          <w:sz w:val="26"/>
          <w:szCs w:val="26"/>
          <w:u w:val="single"/>
        </w:rPr>
        <w:t>Giren</w:t>
      </w:r>
      <w:r w:rsidRPr="00F37DFC">
        <w:rPr>
          <w:b/>
        </w:rPr>
        <w:t xml:space="preserve"> Gider ve Maliyet unsurları</w:t>
      </w:r>
      <w:r>
        <w:rPr>
          <w:b/>
        </w:rPr>
        <w:t xml:space="preserve"> ile İlgili Açıklama;</w:t>
      </w:r>
    </w:p>
    <w:p w:rsidR="00B4362E" w:rsidRDefault="004300CD" w:rsidP="00301A63">
      <w:pPr>
        <w:jc w:val="both"/>
        <w:rPr>
          <w:b/>
        </w:rPr>
      </w:pPr>
      <w:r>
        <w:t>İşletmede kullanılan yabancı kaynağın kullanım süresine bağlı olarak ortaya çıkan faiz, komisyon, vade farkı, kar payı, kur farkı ve benzeri adlar altında yapılan gider ve maliyet unsurları finansman gider kısıtlamasında dikkate alınacaktır.</w:t>
      </w:r>
    </w:p>
    <w:p w:rsidR="00867199" w:rsidRDefault="008D1808" w:rsidP="006A4FC6">
      <w:pPr>
        <w:jc w:val="both"/>
      </w:pPr>
      <w:r w:rsidRPr="008D1808">
        <w:rPr>
          <w:b/>
        </w:rPr>
        <w:t xml:space="preserve">Grup Şirketlerinde, </w:t>
      </w:r>
      <w:r w:rsidRPr="004300CD">
        <w:t xml:space="preserve">Bankalardan kullanılan Kredinin herhangi bir finansman yükü kalmaksızın başka bir grup şirketine aktarılması halinde, gider kısıtlamasının kredinin aktarıldığı şirket nezdinde yapılması gerekir. </w:t>
      </w:r>
    </w:p>
    <w:p w:rsidR="008A77CC" w:rsidRDefault="008A77CC" w:rsidP="006A4FC6">
      <w:pPr>
        <w:jc w:val="both"/>
        <w:rPr>
          <w:b/>
        </w:rPr>
      </w:pPr>
      <w:r w:rsidRPr="008A77CC">
        <w:rPr>
          <w:b/>
        </w:rPr>
        <w:t xml:space="preserve">Finansman Gider </w:t>
      </w:r>
      <w:proofErr w:type="gramStart"/>
      <w:r w:rsidRPr="008A77CC">
        <w:rPr>
          <w:b/>
        </w:rPr>
        <w:t>Kısıtlamasının  Adi</w:t>
      </w:r>
      <w:proofErr w:type="gramEnd"/>
      <w:r w:rsidRPr="008A77CC">
        <w:rPr>
          <w:b/>
        </w:rPr>
        <w:t xml:space="preserve"> Ortaklık Şeklinde Kurulmuş İş Ortaklıklarında Uygulaması Hakkında Açıklama;</w:t>
      </w:r>
    </w:p>
    <w:p w:rsidR="008A77CC" w:rsidRDefault="008A77CC" w:rsidP="006A4FC6">
      <w:pPr>
        <w:jc w:val="both"/>
      </w:pPr>
      <w:r w:rsidRPr="008A77CC">
        <w:t>Finansman Gider kısıtlaması sadece Kurumlar Vergisi mükelleflerinde uygulanacaktır.</w:t>
      </w:r>
      <w:r>
        <w:t xml:space="preserve"> Ancak, Adi Ortaklık şeklinde kurulmuş İş Ortaklıklarında, hesaplanan Finansman Gider kısıt</w:t>
      </w:r>
      <w:r w:rsidR="00FA39DC">
        <w:t>laması İş Ortaklığını oluşturan ortaklar tarafından verilecek beyanname üzerinde KKEG olarak vergi matrahına ilave edilecektir.</w:t>
      </w:r>
    </w:p>
    <w:p w:rsidR="00E44A1E" w:rsidRPr="008A77CC" w:rsidRDefault="00E44A1E" w:rsidP="006A4FC6">
      <w:pPr>
        <w:jc w:val="both"/>
      </w:pPr>
    </w:p>
    <w:p w:rsidR="004300CD" w:rsidRDefault="004300CD" w:rsidP="006A4FC6">
      <w:pPr>
        <w:jc w:val="both"/>
        <w:rPr>
          <w:b/>
        </w:rPr>
      </w:pPr>
      <w:r w:rsidRPr="004300CD">
        <w:rPr>
          <w:b/>
        </w:rPr>
        <w:lastRenderedPageBreak/>
        <w:t>Finansman Gider Kısıtlamasına ilişkin hesaplama ile ilgili açıklama;</w:t>
      </w:r>
    </w:p>
    <w:p w:rsidR="004300CD" w:rsidRDefault="004300CD" w:rsidP="006A4FC6">
      <w:pPr>
        <w:jc w:val="both"/>
      </w:pPr>
      <w:r w:rsidRPr="004300CD">
        <w:t>Finansman Gider kısıtlam</w:t>
      </w:r>
      <w:r>
        <w:t>a</w:t>
      </w:r>
      <w:r w:rsidRPr="004300CD">
        <w:t xml:space="preserve">sına </w:t>
      </w:r>
      <w:r>
        <w:t xml:space="preserve">ilişkin mevzuat okunduğunda her geçici vergi döneminde Bilanço çıkarılması gerekliliğinden söz ediliyor </w:t>
      </w:r>
      <w:r w:rsidR="00F3142A">
        <w:t xml:space="preserve">olmasına rağmen, </w:t>
      </w:r>
      <w:r>
        <w:t xml:space="preserve"> bu işin </w:t>
      </w:r>
      <w:r w:rsidR="00F3142A">
        <w:t xml:space="preserve">hem </w:t>
      </w:r>
      <w:r>
        <w:t>zor ve zamana ihtiyaç göstermesi, hem de mizandan hareketle de aynı sonuca ulaşılmasının mümkün olduğu dikkate alındığında, Bilanço çıkarma zahmetine gerek olmadığı anlaşılmaktadır.</w:t>
      </w:r>
    </w:p>
    <w:p w:rsidR="004300CD" w:rsidRDefault="004300CD" w:rsidP="006A4FC6">
      <w:pPr>
        <w:jc w:val="both"/>
      </w:pPr>
      <w:r>
        <w:t xml:space="preserve">Buna göre geçici vergi dönem sonu mizanından hareketle öz kaynak ve yabancı kaynağın hesaplanması mümkündür, Şöyle ki, mizanımızın 3 ve 4 ‘lü </w:t>
      </w:r>
      <w:r w:rsidR="00F3142A">
        <w:t xml:space="preserve">sınıf </w:t>
      </w:r>
      <w:r>
        <w:t>hesaplar</w:t>
      </w:r>
      <w:r w:rsidR="00F3142A">
        <w:t>ı</w:t>
      </w:r>
      <w:r>
        <w:t xml:space="preserve"> toplamı </w:t>
      </w:r>
      <w:r w:rsidR="0076139B">
        <w:t>yabancı kaynakların toplamını, 5’li</w:t>
      </w:r>
      <w:r w:rsidR="00F3142A">
        <w:t xml:space="preserve"> sınıf </w:t>
      </w:r>
      <w:r w:rsidR="0076139B">
        <w:t>hesaplar</w:t>
      </w:r>
      <w:r w:rsidR="00F3142A">
        <w:t>ı</w:t>
      </w:r>
      <w:r w:rsidR="0076139B">
        <w:t xml:space="preserve"> toplamı da Öz</w:t>
      </w:r>
      <w:r w:rsidR="00F3142A">
        <w:t xml:space="preserve"> K</w:t>
      </w:r>
      <w:r w:rsidR="0076139B">
        <w:t>aynaklar toplamını verecektir. Dönem ticari karından, hesaplanan geçici vergiyi düştükten sonra net dönem karının öz kaynağ</w:t>
      </w:r>
      <w:r w:rsidR="00B71F8F">
        <w:t>ı eklenmesi ile Geçici Vergide d</w:t>
      </w:r>
      <w:r w:rsidR="0076139B">
        <w:t>ikkate alınacak Öz Kaynak toplamı hesaplanmış olacaktır.</w:t>
      </w:r>
      <w:r w:rsidR="00BC3A5B">
        <w:t xml:space="preserve"> (Geçici </w:t>
      </w:r>
      <w:proofErr w:type="gramStart"/>
      <w:r w:rsidR="00BC3A5B">
        <w:t>vergi  işlemleri</w:t>
      </w:r>
      <w:proofErr w:type="gramEnd"/>
      <w:r w:rsidR="00BC3A5B">
        <w:t xml:space="preserve">, FGK konusu dikkate alınmadan tamamlanmalı, vergi matrahı ortaya çıkmış ise hesaplanan vergi ticari kardan düşüldükten sonra kalan tutar öz varlığı eklenerek geçici vergi dönemi sonu öz varlık bulunmalı ve bu tutar yabancı kaynak ile kıyaslanarak FGK’na tabi olup olunmayacağı tespit edilmelidir. Tabi ise, aşağıda </w:t>
      </w:r>
      <w:proofErr w:type="gramStart"/>
      <w:r w:rsidR="00BC3A5B">
        <w:t>açıklandığı  şekilde</w:t>
      </w:r>
      <w:proofErr w:type="gramEnd"/>
      <w:r w:rsidR="00BC3A5B">
        <w:t xml:space="preserve"> FGK yapılmalıdır)</w:t>
      </w:r>
    </w:p>
    <w:p w:rsidR="004300CD" w:rsidRDefault="0076139B" w:rsidP="006A4FC6">
      <w:pPr>
        <w:jc w:val="both"/>
      </w:pPr>
      <w:r>
        <w:t>Yabancı kaynak toplamının 500</w:t>
      </w:r>
      <w:r w:rsidR="00BF3F6F">
        <w:t>0.000TL</w:t>
      </w:r>
      <w:r>
        <w:t xml:space="preserve">, Öz kaynak </w:t>
      </w:r>
      <w:proofErr w:type="gramStart"/>
      <w:r>
        <w:t>toplamının  300</w:t>
      </w:r>
      <w:r w:rsidR="00BF3F6F">
        <w:t>0</w:t>
      </w:r>
      <w:proofErr w:type="gramEnd"/>
      <w:r w:rsidR="00BF3F6F">
        <w:t>.000 TL</w:t>
      </w:r>
      <w:r>
        <w:t>i olduğu bir bilançoda, öz varlığı aşan yabancı kaynak 200</w:t>
      </w:r>
      <w:r w:rsidR="00BF3F6F">
        <w:t>0.000 TL</w:t>
      </w:r>
      <w:r>
        <w:t xml:space="preserve"> olacaktır. Aynı işletme 50</w:t>
      </w:r>
      <w:r w:rsidR="00BF3F6F">
        <w:t>0.000 TL</w:t>
      </w:r>
      <w:r>
        <w:t xml:space="preserve"> finansman gideri yüklenmiş ise, hesaplama şu şekilde yapılacaktır.</w:t>
      </w:r>
    </w:p>
    <w:p w:rsidR="0076139B" w:rsidRDefault="0076139B" w:rsidP="006A4FC6">
      <w:pPr>
        <w:jc w:val="both"/>
      </w:pPr>
      <w:r>
        <w:t>Öncelikle toplam ya</w:t>
      </w:r>
      <w:r w:rsidR="00F3142A">
        <w:t>ba</w:t>
      </w:r>
      <w:r>
        <w:t>ncı kaynak içerisindeki öz kaynağı a</w:t>
      </w:r>
      <w:r w:rsidR="00F3142A">
        <w:t>şan oran hesaplanacaktır. Bu da;</w:t>
      </w:r>
    </w:p>
    <w:p w:rsidR="0076139B" w:rsidRDefault="0076139B" w:rsidP="006A4FC6">
      <w:pPr>
        <w:jc w:val="both"/>
      </w:pPr>
      <w:r>
        <w:t xml:space="preserve">Öz kaynağı </w:t>
      </w:r>
      <w:r w:rsidR="00591318">
        <w:t>a</w:t>
      </w:r>
      <w:r>
        <w:t xml:space="preserve">şan </w:t>
      </w:r>
      <w:r w:rsidR="00591318">
        <w:t>yab</w:t>
      </w:r>
      <w:r>
        <w:t>ancı kaynak (200</w:t>
      </w:r>
      <w:r w:rsidR="00BF3F6F">
        <w:t>0.000</w:t>
      </w:r>
      <w:r>
        <w:t>)/ Toplam Yabancı kaynak (500</w:t>
      </w:r>
      <w:r w:rsidR="00BF3F6F">
        <w:t>0.000</w:t>
      </w:r>
      <w:r>
        <w:t>) formülü ile %40 olarak hesaplanacaktır. Bu oran finansman gideri toplamına uygulanarak gider kısıtlama</w:t>
      </w:r>
      <w:r w:rsidR="00591318">
        <w:t xml:space="preserve">sını esas bedel hesaplanacak olup, </w:t>
      </w:r>
      <w:r>
        <w:t>örneğimize göre 50</w:t>
      </w:r>
      <w:r w:rsidR="00BF3F6F">
        <w:t>0.000</w:t>
      </w:r>
      <w:r>
        <w:t>*0,40=20</w:t>
      </w:r>
      <w:r w:rsidR="00BF3F6F">
        <w:t>0.000</w:t>
      </w:r>
      <w:r>
        <w:t xml:space="preserve"> TL finansman gideri </w:t>
      </w:r>
      <w:r w:rsidR="00591318">
        <w:t xml:space="preserve">kısıtlamasına esas bedel olup, 200.000*0,10= 20.000 TL </w:t>
      </w:r>
      <w:r>
        <w:t>kanunen kabul ed</w:t>
      </w:r>
      <w:r w:rsidR="00591318">
        <w:t>ilmeyen gider olarak hesaplanan finansman gideri</w:t>
      </w:r>
      <w:r>
        <w:t xml:space="preserve"> olacaktır.</w:t>
      </w:r>
    </w:p>
    <w:p w:rsidR="009972EB" w:rsidRDefault="009972EB" w:rsidP="006A4FC6">
      <w:pPr>
        <w:jc w:val="both"/>
        <w:rPr>
          <w:b/>
        </w:rPr>
      </w:pPr>
      <w:r w:rsidRPr="009972EB">
        <w:rPr>
          <w:b/>
        </w:rPr>
        <w:t>Geçici Vergi Dönemlerinde Finansman Gideri Kısıtlaması Hakkında Açıklamalar;</w:t>
      </w:r>
    </w:p>
    <w:p w:rsidR="009972EB" w:rsidRDefault="004B7813" w:rsidP="006A4FC6">
      <w:pPr>
        <w:jc w:val="both"/>
      </w:pPr>
      <w:r w:rsidRPr="004B7813">
        <w:t>Her geçici vergi dönemi sonunda</w:t>
      </w:r>
      <w:r>
        <w:t xml:space="preserve"> FGK’na tabi olup olunmayacağı, bir anlamda her geçici vergi dönemi sonunda yabancı kaynakların öz kaynakları aşıp aşmadığı, önceki bölümde açıklanan şekilde tespit edilecek ve aşmayan dönemlerde FGK yapılmayacaktır. Dolayısıyla yabancı kaynaklarının öz kaynakları aşmayan dönemlerde oluşan finansman giderlerinin tamamı giderleştirilecek, aşan dönemlerde ise yapılan hesap neticesinde tespit edile t</w:t>
      </w:r>
      <w:r w:rsidR="00F3142A">
        <w:t>u</w:t>
      </w:r>
      <w:r>
        <w:t>tar kanunen kabul edilmeyen gider olarak kayıtlara aktarılacaktır.</w:t>
      </w:r>
    </w:p>
    <w:p w:rsidR="00313D9C" w:rsidRDefault="00AC012B" w:rsidP="006A4FC6">
      <w:pPr>
        <w:jc w:val="both"/>
        <w:rPr>
          <w:b/>
        </w:rPr>
      </w:pPr>
      <w:r w:rsidRPr="00AC012B">
        <w:rPr>
          <w:b/>
        </w:rPr>
        <w:t>Finansman Giderinin Y</w:t>
      </w:r>
      <w:r w:rsidR="00313D9C" w:rsidRPr="00AC012B">
        <w:rPr>
          <w:b/>
        </w:rPr>
        <w:t>anında Finansman Gelirinin</w:t>
      </w:r>
      <w:r w:rsidRPr="00AC012B">
        <w:rPr>
          <w:b/>
        </w:rPr>
        <w:t xml:space="preserve"> </w:t>
      </w:r>
      <w:r w:rsidR="00313D9C" w:rsidRPr="00AC012B">
        <w:rPr>
          <w:b/>
        </w:rPr>
        <w:t xml:space="preserve">de </w:t>
      </w:r>
      <w:r w:rsidRPr="00AC012B">
        <w:rPr>
          <w:b/>
        </w:rPr>
        <w:t>Bulunması H</w:t>
      </w:r>
      <w:r w:rsidR="00313D9C" w:rsidRPr="00AC012B">
        <w:rPr>
          <w:b/>
        </w:rPr>
        <w:t>alinde</w:t>
      </w:r>
      <w:r w:rsidRPr="00AC012B">
        <w:rPr>
          <w:b/>
        </w:rPr>
        <w:t xml:space="preserve"> Ne Yapılacağı Hakkında Açıklama; </w:t>
      </w:r>
    </w:p>
    <w:p w:rsidR="00AC012B" w:rsidRDefault="00AC012B" w:rsidP="006A4FC6">
      <w:pPr>
        <w:jc w:val="both"/>
      </w:pPr>
      <w:r>
        <w:t xml:space="preserve">Finansman geliri ve finansman gideri bir birinden mahsup edilmeyecektir. </w:t>
      </w:r>
      <w:r w:rsidR="006B6F69">
        <w:t xml:space="preserve">Döneme </w:t>
      </w:r>
      <w:proofErr w:type="gramStart"/>
      <w:r w:rsidR="006B6F69">
        <w:t xml:space="preserve">ait </w:t>
      </w:r>
      <w:r>
        <w:t xml:space="preserve"> finansman</w:t>
      </w:r>
      <w:proofErr w:type="gramEnd"/>
      <w:r>
        <w:t xml:space="preserve"> gideri</w:t>
      </w:r>
      <w:r w:rsidR="006B6F69">
        <w:t xml:space="preserve"> hiçbir gelir ile mahsup edilmeden</w:t>
      </w:r>
      <w:r>
        <w:t xml:space="preserve">, </w:t>
      </w:r>
      <w:r w:rsidR="006B6F69">
        <w:t xml:space="preserve">koşulların uyması halinde </w:t>
      </w:r>
      <w:r>
        <w:t>gider kısıtlamasına konu edilecektir.</w:t>
      </w:r>
    </w:p>
    <w:p w:rsidR="006B6F69" w:rsidRPr="005B4560" w:rsidRDefault="006B6F69" w:rsidP="006A4FC6">
      <w:pPr>
        <w:jc w:val="both"/>
      </w:pPr>
      <w:r w:rsidRPr="005B4560">
        <w:rPr>
          <w:b/>
        </w:rPr>
        <w:t xml:space="preserve">Kur Farklarının Gider kısıtlamasında nasıl dikkate </w:t>
      </w:r>
      <w:r w:rsidR="005B4560" w:rsidRPr="005B4560">
        <w:rPr>
          <w:b/>
        </w:rPr>
        <w:t>alınacağı hakkında açıklama;</w:t>
      </w:r>
    </w:p>
    <w:p w:rsidR="00A51700" w:rsidRDefault="005B4560" w:rsidP="006A4FC6">
      <w:pPr>
        <w:jc w:val="both"/>
      </w:pPr>
      <w:r w:rsidRPr="005B4560">
        <w:t xml:space="preserve">Aynı </w:t>
      </w:r>
      <w:r>
        <w:t>işleme</w:t>
      </w:r>
      <w:r w:rsidR="0097772F">
        <w:t xml:space="preserve"> (aynı borç kaynağı) </w:t>
      </w:r>
      <w:r>
        <w:t xml:space="preserve"> ait kur farkı geliri veya gideri geçici vergi dönemleri itibariyle birbiri ile mahsubu yapılabilecektir. Aynı işlem ile kastedilenin aynı borç</w:t>
      </w:r>
      <w:r w:rsidR="00164CED">
        <w:t>tan doğmuş olmasıdır.</w:t>
      </w:r>
      <w:r w:rsidR="00905A66">
        <w:t xml:space="preserve"> Tebliğde aşağıda verilen örnek üzerinden açıklama yapılmıştır.</w:t>
      </w:r>
    </w:p>
    <w:p w:rsidR="0031277C" w:rsidRDefault="0031277C" w:rsidP="006A4FC6">
      <w:pPr>
        <w:jc w:val="both"/>
      </w:pPr>
    </w:p>
    <w:tbl>
      <w:tblPr>
        <w:tblpPr w:leftFromText="141" w:rightFromText="141" w:vertAnchor="text" w:horzAnchor="page" w:tblpX="1866" w:tblpY="48"/>
        <w:tblW w:w="5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55"/>
        <w:gridCol w:w="1134"/>
        <w:gridCol w:w="960"/>
        <w:gridCol w:w="1152"/>
      </w:tblGrid>
      <w:tr w:rsidR="00A51700" w:rsidRPr="00A51700" w:rsidTr="00720278">
        <w:trPr>
          <w:trHeight w:val="1200"/>
        </w:trPr>
        <w:tc>
          <w:tcPr>
            <w:tcW w:w="2055" w:type="dxa"/>
            <w:shd w:val="clear" w:color="auto" w:fill="auto"/>
            <w:vAlign w:val="center"/>
            <w:hideMark/>
          </w:tcPr>
          <w:p w:rsidR="00A51700" w:rsidRPr="00A51700" w:rsidRDefault="00F3142A" w:rsidP="00A5170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Kazancın Hesaplandığı Geçici Vergi Dönem</w:t>
            </w:r>
            <w:r w:rsidR="00A51700" w:rsidRPr="00A51700">
              <w:rPr>
                <w:rFonts w:ascii="Calibri" w:eastAsia="Times New Roman" w:hAnsi="Calibri" w:cs="Calibri"/>
                <w:color w:val="000000"/>
                <w:lang w:eastAsia="tr-TR"/>
              </w:rPr>
              <w:t>i</w:t>
            </w:r>
          </w:p>
        </w:tc>
        <w:tc>
          <w:tcPr>
            <w:tcW w:w="1134" w:type="dxa"/>
            <w:shd w:val="clear" w:color="auto" w:fill="auto"/>
            <w:vAlign w:val="center"/>
            <w:hideMark/>
          </w:tcPr>
          <w:p w:rsidR="00A51700" w:rsidRPr="00A51700" w:rsidRDefault="00720278" w:rsidP="00A5170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w:t>
            </w:r>
            <w:r w:rsidR="00A51700" w:rsidRPr="00A51700">
              <w:rPr>
                <w:rFonts w:ascii="Calibri" w:eastAsia="Times New Roman" w:hAnsi="Calibri" w:cs="Calibri"/>
                <w:color w:val="000000"/>
                <w:lang w:eastAsia="tr-TR"/>
              </w:rPr>
              <w:t xml:space="preserve">ur farkı geliri </w:t>
            </w:r>
          </w:p>
        </w:tc>
        <w:tc>
          <w:tcPr>
            <w:tcW w:w="960" w:type="dxa"/>
            <w:shd w:val="clear" w:color="auto" w:fill="auto"/>
            <w:vAlign w:val="center"/>
            <w:hideMark/>
          </w:tcPr>
          <w:p w:rsidR="00A51700" w:rsidRPr="00A51700" w:rsidRDefault="00720278" w:rsidP="00A5170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w:t>
            </w:r>
            <w:r w:rsidR="00A51700" w:rsidRPr="00A51700">
              <w:rPr>
                <w:rFonts w:ascii="Calibri" w:eastAsia="Times New Roman" w:hAnsi="Calibri" w:cs="Calibri"/>
                <w:color w:val="000000"/>
                <w:lang w:eastAsia="tr-TR"/>
              </w:rPr>
              <w:t>ur farkı gideri</w:t>
            </w:r>
          </w:p>
        </w:tc>
        <w:tc>
          <w:tcPr>
            <w:tcW w:w="1152" w:type="dxa"/>
            <w:shd w:val="clear" w:color="auto" w:fill="auto"/>
            <w:vAlign w:val="bottom"/>
            <w:hideMark/>
          </w:tcPr>
          <w:p w:rsidR="00A51700" w:rsidRPr="00A51700" w:rsidRDefault="00A51700" w:rsidP="00A51700">
            <w:pPr>
              <w:spacing w:after="0" w:line="240" w:lineRule="auto"/>
              <w:jc w:val="center"/>
              <w:rPr>
                <w:rFonts w:ascii="Calibri" w:eastAsia="Times New Roman" w:hAnsi="Calibri" w:cs="Calibri"/>
                <w:color w:val="000000"/>
                <w:lang w:eastAsia="tr-TR"/>
              </w:rPr>
            </w:pPr>
            <w:r w:rsidRPr="00A51700">
              <w:rPr>
                <w:rFonts w:ascii="Calibri" w:eastAsia="Times New Roman" w:hAnsi="Calibri" w:cs="Calibri"/>
                <w:color w:val="000000"/>
                <w:lang w:eastAsia="tr-TR"/>
              </w:rPr>
              <w:t>FGK'nda dikkate alınacak tutar</w:t>
            </w:r>
          </w:p>
        </w:tc>
      </w:tr>
      <w:tr w:rsidR="00A51700" w:rsidRPr="00A51700" w:rsidTr="00720278">
        <w:trPr>
          <w:trHeight w:val="300"/>
        </w:trPr>
        <w:tc>
          <w:tcPr>
            <w:tcW w:w="2055" w:type="dxa"/>
            <w:shd w:val="clear" w:color="auto" w:fill="auto"/>
            <w:noWrap/>
            <w:vAlign w:val="bottom"/>
            <w:hideMark/>
          </w:tcPr>
          <w:p w:rsidR="00A51700" w:rsidRPr="00A51700" w:rsidRDefault="00A51700" w:rsidP="00F3142A">
            <w:pPr>
              <w:spacing w:after="0" w:line="240" w:lineRule="auto"/>
              <w:rPr>
                <w:rFonts w:ascii="Calibri" w:eastAsia="Times New Roman" w:hAnsi="Calibri" w:cs="Calibri"/>
                <w:color w:val="000000"/>
                <w:lang w:eastAsia="tr-TR"/>
              </w:rPr>
            </w:pPr>
            <w:r w:rsidRPr="00A51700">
              <w:rPr>
                <w:rFonts w:ascii="Calibri" w:eastAsia="Times New Roman" w:hAnsi="Calibri" w:cs="Calibri"/>
                <w:color w:val="000000"/>
                <w:lang w:eastAsia="tr-TR"/>
              </w:rPr>
              <w:t>1.</w:t>
            </w:r>
            <w:r w:rsidR="00F3142A">
              <w:rPr>
                <w:rFonts w:ascii="Calibri" w:eastAsia="Times New Roman" w:hAnsi="Calibri" w:cs="Calibri"/>
                <w:color w:val="000000"/>
                <w:lang w:eastAsia="tr-TR"/>
              </w:rPr>
              <w:t>Ocak-31.Mart</w:t>
            </w:r>
          </w:p>
        </w:tc>
        <w:tc>
          <w:tcPr>
            <w:tcW w:w="1134"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100.000</w:t>
            </w:r>
          </w:p>
        </w:tc>
        <w:tc>
          <w:tcPr>
            <w:tcW w:w="960"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0</w:t>
            </w:r>
          </w:p>
        </w:tc>
        <w:tc>
          <w:tcPr>
            <w:tcW w:w="1152"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0</w:t>
            </w:r>
          </w:p>
        </w:tc>
      </w:tr>
      <w:tr w:rsidR="00A51700" w:rsidRPr="00A51700" w:rsidTr="00720278">
        <w:trPr>
          <w:trHeight w:val="300"/>
        </w:trPr>
        <w:tc>
          <w:tcPr>
            <w:tcW w:w="2055" w:type="dxa"/>
            <w:shd w:val="clear" w:color="auto" w:fill="auto"/>
            <w:noWrap/>
            <w:vAlign w:val="bottom"/>
            <w:hideMark/>
          </w:tcPr>
          <w:p w:rsidR="00A51700" w:rsidRPr="00A51700" w:rsidRDefault="00F3142A" w:rsidP="00F3142A">
            <w:pPr>
              <w:spacing w:after="0" w:line="240" w:lineRule="auto"/>
              <w:rPr>
                <w:rFonts w:ascii="Calibri" w:eastAsia="Times New Roman" w:hAnsi="Calibri" w:cs="Calibri"/>
                <w:color w:val="000000"/>
                <w:lang w:eastAsia="tr-TR"/>
              </w:rPr>
            </w:pPr>
            <w:r w:rsidRPr="00A51700">
              <w:rPr>
                <w:rFonts w:ascii="Calibri" w:eastAsia="Times New Roman" w:hAnsi="Calibri" w:cs="Calibri"/>
                <w:color w:val="000000"/>
                <w:lang w:eastAsia="tr-TR"/>
              </w:rPr>
              <w:t>1.</w:t>
            </w:r>
            <w:r>
              <w:rPr>
                <w:rFonts w:ascii="Calibri" w:eastAsia="Times New Roman" w:hAnsi="Calibri" w:cs="Calibri"/>
                <w:color w:val="000000"/>
                <w:lang w:eastAsia="tr-TR"/>
              </w:rPr>
              <w:t>Ocak-30.Haziran</w:t>
            </w:r>
          </w:p>
        </w:tc>
        <w:tc>
          <w:tcPr>
            <w:tcW w:w="1134"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 </w:t>
            </w:r>
          </w:p>
        </w:tc>
        <w:tc>
          <w:tcPr>
            <w:tcW w:w="960"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200.000</w:t>
            </w:r>
          </w:p>
        </w:tc>
        <w:tc>
          <w:tcPr>
            <w:tcW w:w="1152"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100.000</w:t>
            </w:r>
          </w:p>
        </w:tc>
      </w:tr>
      <w:tr w:rsidR="00A51700" w:rsidRPr="00A51700" w:rsidTr="00720278">
        <w:trPr>
          <w:trHeight w:val="300"/>
        </w:trPr>
        <w:tc>
          <w:tcPr>
            <w:tcW w:w="2055" w:type="dxa"/>
            <w:shd w:val="clear" w:color="auto" w:fill="auto"/>
            <w:noWrap/>
            <w:vAlign w:val="bottom"/>
            <w:hideMark/>
          </w:tcPr>
          <w:p w:rsidR="00A51700" w:rsidRPr="00A51700" w:rsidRDefault="00F3142A" w:rsidP="00F3142A">
            <w:pPr>
              <w:spacing w:after="0" w:line="240" w:lineRule="auto"/>
              <w:rPr>
                <w:rFonts w:ascii="Calibri" w:eastAsia="Times New Roman" w:hAnsi="Calibri" w:cs="Calibri"/>
                <w:color w:val="000000"/>
                <w:lang w:eastAsia="tr-TR"/>
              </w:rPr>
            </w:pPr>
            <w:r w:rsidRPr="00A51700">
              <w:rPr>
                <w:rFonts w:ascii="Calibri" w:eastAsia="Times New Roman" w:hAnsi="Calibri" w:cs="Calibri"/>
                <w:color w:val="000000"/>
                <w:lang w:eastAsia="tr-TR"/>
              </w:rPr>
              <w:t>1.</w:t>
            </w:r>
            <w:r>
              <w:rPr>
                <w:rFonts w:ascii="Calibri" w:eastAsia="Times New Roman" w:hAnsi="Calibri" w:cs="Calibri"/>
                <w:color w:val="000000"/>
                <w:lang w:eastAsia="tr-TR"/>
              </w:rPr>
              <w:t>Ocak-30.Eylül</w:t>
            </w:r>
          </w:p>
        </w:tc>
        <w:tc>
          <w:tcPr>
            <w:tcW w:w="1134"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90.000</w:t>
            </w:r>
          </w:p>
        </w:tc>
        <w:tc>
          <w:tcPr>
            <w:tcW w:w="960"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0</w:t>
            </w:r>
          </w:p>
        </w:tc>
        <w:tc>
          <w:tcPr>
            <w:tcW w:w="1152"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10.000</w:t>
            </w:r>
          </w:p>
        </w:tc>
      </w:tr>
      <w:tr w:rsidR="00A51700" w:rsidRPr="00A51700" w:rsidTr="00720278">
        <w:trPr>
          <w:trHeight w:val="300"/>
        </w:trPr>
        <w:tc>
          <w:tcPr>
            <w:tcW w:w="2055" w:type="dxa"/>
            <w:shd w:val="clear" w:color="auto" w:fill="auto"/>
            <w:noWrap/>
            <w:vAlign w:val="bottom"/>
            <w:hideMark/>
          </w:tcPr>
          <w:p w:rsidR="00A51700" w:rsidRPr="00A51700" w:rsidRDefault="00F3142A" w:rsidP="00F3142A">
            <w:pPr>
              <w:spacing w:after="0" w:line="240" w:lineRule="auto"/>
              <w:rPr>
                <w:rFonts w:ascii="Calibri" w:eastAsia="Times New Roman" w:hAnsi="Calibri" w:cs="Calibri"/>
                <w:color w:val="000000"/>
                <w:lang w:eastAsia="tr-TR"/>
              </w:rPr>
            </w:pPr>
            <w:r w:rsidRPr="00A51700">
              <w:rPr>
                <w:rFonts w:ascii="Calibri" w:eastAsia="Times New Roman" w:hAnsi="Calibri" w:cs="Calibri"/>
                <w:color w:val="000000"/>
                <w:lang w:eastAsia="tr-TR"/>
              </w:rPr>
              <w:t>1.</w:t>
            </w:r>
            <w:r>
              <w:rPr>
                <w:rFonts w:ascii="Calibri" w:eastAsia="Times New Roman" w:hAnsi="Calibri" w:cs="Calibri"/>
                <w:color w:val="000000"/>
                <w:lang w:eastAsia="tr-TR"/>
              </w:rPr>
              <w:t>Ocak-31.Aralık</w:t>
            </w:r>
          </w:p>
        </w:tc>
        <w:tc>
          <w:tcPr>
            <w:tcW w:w="1134"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0</w:t>
            </w:r>
          </w:p>
        </w:tc>
        <w:tc>
          <w:tcPr>
            <w:tcW w:w="960"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40.000</w:t>
            </w:r>
          </w:p>
        </w:tc>
        <w:tc>
          <w:tcPr>
            <w:tcW w:w="1152" w:type="dxa"/>
            <w:shd w:val="clear" w:color="auto" w:fill="auto"/>
            <w:noWrap/>
            <w:vAlign w:val="bottom"/>
            <w:hideMark/>
          </w:tcPr>
          <w:p w:rsidR="00A51700" w:rsidRPr="00A51700" w:rsidRDefault="00A51700" w:rsidP="00A51700">
            <w:pPr>
              <w:spacing w:after="0" w:line="240" w:lineRule="auto"/>
              <w:jc w:val="right"/>
              <w:rPr>
                <w:rFonts w:ascii="Calibri" w:eastAsia="Times New Roman" w:hAnsi="Calibri" w:cs="Calibri"/>
                <w:color w:val="000000"/>
                <w:lang w:eastAsia="tr-TR"/>
              </w:rPr>
            </w:pPr>
            <w:r w:rsidRPr="00A51700">
              <w:rPr>
                <w:rFonts w:ascii="Calibri" w:eastAsia="Times New Roman" w:hAnsi="Calibri" w:cs="Calibri"/>
                <w:color w:val="000000"/>
                <w:lang w:eastAsia="tr-TR"/>
              </w:rPr>
              <w:t>50.000</w:t>
            </w:r>
          </w:p>
        </w:tc>
      </w:tr>
    </w:tbl>
    <w:p w:rsidR="00A51700" w:rsidRDefault="00905A66" w:rsidP="006A4FC6">
      <w:pPr>
        <w:jc w:val="both"/>
      </w:pPr>
      <w:r>
        <w:t xml:space="preserve"> </w:t>
      </w:r>
    </w:p>
    <w:p w:rsidR="005B4560" w:rsidRDefault="005B4560" w:rsidP="006A4FC6">
      <w:pPr>
        <w:jc w:val="both"/>
      </w:pPr>
    </w:p>
    <w:p w:rsidR="00905A66" w:rsidRDefault="00905A66" w:rsidP="006A4FC6">
      <w:pPr>
        <w:jc w:val="both"/>
      </w:pPr>
    </w:p>
    <w:p w:rsidR="00A51700" w:rsidRDefault="00A51700" w:rsidP="006A4FC6">
      <w:pPr>
        <w:jc w:val="both"/>
      </w:pPr>
    </w:p>
    <w:p w:rsidR="00A51700" w:rsidRDefault="00A51700" w:rsidP="006A4FC6">
      <w:pPr>
        <w:jc w:val="both"/>
      </w:pPr>
    </w:p>
    <w:p w:rsidR="008431E8" w:rsidRDefault="008431E8" w:rsidP="006A4FC6">
      <w:pPr>
        <w:jc w:val="both"/>
      </w:pPr>
    </w:p>
    <w:p w:rsidR="00416F27" w:rsidRDefault="008431E8" w:rsidP="006A4FC6">
      <w:pPr>
        <w:jc w:val="both"/>
      </w:pPr>
      <w:r w:rsidRPr="00416F27">
        <w:t xml:space="preserve">Örnekten görüleceği üzere, </w:t>
      </w:r>
      <w:r w:rsidR="00416F27">
        <w:t xml:space="preserve">geçici vergi dönemlerinde </w:t>
      </w:r>
      <w:proofErr w:type="gramStart"/>
      <w:r w:rsidR="00416F27">
        <w:t>kıyaslama  kümülatif</w:t>
      </w:r>
      <w:proofErr w:type="gramEnd"/>
      <w:r w:rsidR="00416F27">
        <w:t xml:space="preserve"> olarak dikkate alınmakta ve bu nedenle  ilgili geçici vergi dönemi sonunda yapılacak olan FGK yılın bütününü kapsamış olmaktadır. Buna göre, yılın bütününde hesaplanan 50.000 TL, kısıtlama da dikkate alınacak kur farkı olacaktır. Tebliğde her hangi bir açıklama olmamasına rağmen, yılın son dönemi dikkate alınarak yapılan hesaplama neticesinde önceden gider ve kkeg yazılan tutarlar düzeltilecektir.</w:t>
      </w:r>
    </w:p>
    <w:p w:rsidR="00FA39DC" w:rsidRDefault="00FA39DC" w:rsidP="006A4FC6">
      <w:pPr>
        <w:jc w:val="both"/>
        <w:rPr>
          <w:b/>
        </w:rPr>
      </w:pPr>
      <w:r w:rsidRPr="00FA39DC">
        <w:rPr>
          <w:b/>
        </w:rPr>
        <w:t>Yıllara Yaygın İnşaat İşlerinde Finansman gideri Kısıtlaması hak;</w:t>
      </w:r>
    </w:p>
    <w:p w:rsidR="00FA39DC" w:rsidRDefault="00FA39DC" w:rsidP="006A4FC6">
      <w:pPr>
        <w:jc w:val="both"/>
        <w:rPr>
          <w:b/>
        </w:rPr>
      </w:pPr>
      <w:r>
        <w:t>Ayrı bir yazı</w:t>
      </w:r>
      <w:r w:rsidRPr="00FA39DC">
        <w:t xml:space="preserve"> konu</w:t>
      </w:r>
      <w:r>
        <w:t>su</w:t>
      </w:r>
      <w:r w:rsidRPr="00FA39DC">
        <w:t xml:space="preserve"> yapılarak açıklanacaktır</w:t>
      </w:r>
      <w:r>
        <w:rPr>
          <w:b/>
        </w:rPr>
        <w:t>.</w:t>
      </w:r>
    </w:p>
    <w:p w:rsidR="00E44A1E" w:rsidRDefault="00E44A1E" w:rsidP="006A4FC6">
      <w:pPr>
        <w:jc w:val="both"/>
        <w:rPr>
          <w:b/>
        </w:rPr>
      </w:pPr>
    </w:p>
    <w:p w:rsidR="00E44A1E" w:rsidRDefault="00E44A1E" w:rsidP="00E44A1E">
      <w:r>
        <w:t>YMM Mahir Gencer</w:t>
      </w:r>
    </w:p>
    <w:p w:rsidR="00E44A1E" w:rsidRPr="00FA39DC" w:rsidRDefault="00E44A1E" w:rsidP="006A4FC6">
      <w:pPr>
        <w:jc w:val="both"/>
        <w:rPr>
          <w:b/>
        </w:rPr>
      </w:pPr>
    </w:p>
    <w:p w:rsidR="00416F27" w:rsidRDefault="00416F27" w:rsidP="006A4FC6">
      <w:pPr>
        <w:jc w:val="both"/>
      </w:pPr>
    </w:p>
    <w:p w:rsidR="00416F27" w:rsidRDefault="00416F27" w:rsidP="006A4FC6">
      <w:pPr>
        <w:jc w:val="both"/>
      </w:pPr>
    </w:p>
    <w:sectPr w:rsidR="00416F27" w:rsidSect="00E349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04"/>
    <w:rsid w:val="001277AD"/>
    <w:rsid w:val="00164CED"/>
    <w:rsid w:val="001B4BEF"/>
    <w:rsid w:val="00241A69"/>
    <w:rsid w:val="00301A63"/>
    <w:rsid w:val="0031277C"/>
    <w:rsid w:val="00313D9C"/>
    <w:rsid w:val="0036189E"/>
    <w:rsid w:val="00392E32"/>
    <w:rsid w:val="00416F27"/>
    <w:rsid w:val="0041755A"/>
    <w:rsid w:val="004300CD"/>
    <w:rsid w:val="004571EB"/>
    <w:rsid w:val="004B2804"/>
    <w:rsid w:val="004B7813"/>
    <w:rsid w:val="005007F1"/>
    <w:rsid w:val="0055685A"/>
    <w:rsid w:val="00584551"/>
    <w:rsid w:val="00591318"/>
    <w:rsid w:val="005B4560"/>
    <w:rsid w:val="006A4FC6"/>
    <w:rsid w:val="006B6F69"/>
    <w:rsid w:val="006D011A"/>
    <w:rsid w:val="00720278"/>
    <w:rsid w:val="007334AA"/>
    <w:rsid w:val="0076139B"/>
    <w:rsid w:val="00786412"/>
    <w:rsid w:val="008233CA"/>
    <w:rsid w:val="008431E8"/>
    <w:rsid w:val="00867199"/>
    <w:rsid w:val="008A77CC"/>
    <w:rsid w:val="008D1808"/>
    <w:rsid w:val="00905A66"/>
    <w:rsid w:val="0097772F"/>
    <w:rsid w:val="009972EB"/>
    <w:rsid w:val="009B6FB1"/>
    <w:rsid w:val="009E78E8"/>
    <w:rsid w:val="00A51700"/>
    <w:rsid w:val="00A87373"/>
    <w:rsid w:val="00AC012B"/>
    <w:rsid w:val="00B4362E"/>
    <w:rsid w:val="00B71F8F"/>
    <w:rsid w:val="00B74955"/>
    <w:rsid w:val="00BC3A5B"/>
    <w:rsid w:val="00BD5B27"/>
    <w:rsid w:val="00BF3F6F"/>
    <w:rsid w:val="00BF71F0"/>
    <w:rsid w:val="00C159BD"/>
    <w:rsid w:val="00C606C3"/>
    <w:rsid w:val="00C60F94"/>
    <w:rsid w:val="00CA6F3E"/>
    <w:rsid w:val="00CD27F1"/>
    <w:rsid w:val="00D053D1"/>
    <w:rsid w:val="00D05D8A"/>
    <w:rsid w:val="00DB0771"/>
    <w:rsid w:val="00DE2099"/>
    <w:rsid w:val="00E349F0"/>
    <w:rsid w:val="00E44A1E"/>
    <w:rsid w:val="00EC5347"/>
    <w:rsid w:val="00EE6EC7"/>
    <w:rsid w:val="00F0275E"/>
    <w:rsid w:val="00F3142A"/>
    <w:rsid w:val="00F37DFC"/>
    <w:rsid w:val="00F944EC"/>
    <w:rsid w:val="00F957B6"/>
    <w:rsid w:val="00FA3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2CED"/>
  <w15:docId w15:val="{F0180AE6-8B2E-44DB-8611-89AF9275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73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047E.AE796260"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2021-05-17T14:14:00Z</cp:lastPrinted>
  <dcterms:created xsi:type="dcterms:W3CDTF">2021-05-17T17:27:00Z</dcterms:created>
  <dcterms:modified xsi:type="dcterms:W3CDTF">2021-09-23T06:53:00Z</dcterms:modified>
</cp:coreProperties>
</file>